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11" w:rsidRDefault="00076311" w:rsidP="00076311">
      <w:pPr>
        <w:pStyle w:val="Heading1"/>
        <w:spacing w:before="0" w:after="120"/>
      </w:pPr>
      <w:r>
        <w:t>Activity 29. How is moving better? Programming an Engino Robot to navigate through a maze! (EUC)</w:t>
      </w: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076311" w:rsidRDefault="00076311" w:rsidP="0045031A">
      <w:pPr>
        <w:numPr>
          <w:ilvl w:val="2"/>
          <w:numId w:val="2"/>
        </w:numPr>
        <w:pBdr>
          <w:top w:val="nil"/>
          <w:left w:val="nil"/>
          <w:bottom w:val="nil"/>
          <w:right w:val="nil"/>
          <w:between w:val="nil"/>
        </w:pBdr>
        <w:spacing w:after="120"/>
        <w:ind w:left="851" w:right="-51"/>
      </w:pPr>
      <w:r>
        <w:rPr>
          <w:color w:val="000000"/>
        </w:rPr>
        <w:t>Program a robot/car to move through a maze.</w:t>
      </w:r>
    </w:p>
    <w:p w:rsidR="00076311" w:rsidRDefault="00076311" w:rsidP="0045031A">
      <w:pPr>
        <w:numPr>
          <w:ilvl w:val="2"/>
          <w:numId w:val="2"/>
        </w:numPr>
        <w:pBdr>
          <w:top w:val="nil"/>
          <w:left w:val="nil"/>
          <w:bottom w:val="nil"/>
          <w:right w:val="nil"/>
          <w:between w:val="nil"/>
        </w:pBdr>
        <w:spacing w:after="120"/>
        <w:ind w:left="851" w:right="-51"/>
      </w:pPr>
      <w:r>
        <w:rPr>
          <w:color w:val="000000"/>
        </w:rPr>
        <w:t>Identify ways to make the program easier to develop and alter by using subroutines.</w:t>
      </w: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076311" w:rsidRDefault="00076311" w:rsidP="00076311">
      <w:pPr>
        <w:pBdr>
          <w:top w:val="nil"/>
          <w:left w:val="nil"/>
          <w:bottom w:val="nil"/>
          <w:right w:val="nil"/>
          <w:between w:val="nil"/>
        </w:pBdr>
        <w:spacing w:after="120"/>
        <w:ind w:left="360" w:right="-51" w:hanging="720"/>
        <w:rPr>
          <w:b/>
          <w:color w:val="4472C4"/>
        </w:rPr>
      </w:pPr>
      <w:r>
        <w:rPr>
          <w:color w:val="000000"/>
        </w:rPr>
        <w:t>STEM</w:t>
      </w: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Indicate the area of focus:</w:t>
      </w:r>
    </w:p>
    <w:p w:rsidR="00076311" w:rsidRDefault="00076311" w:rsidP="00076311">
      <w:pPr>
        <w:pBdr>
          <w:top w:val="nil"/>
          <w:left w:val="nil"/>
          <w:bottom w:val="nil"/>
          <w:right w:val="nil"/>
          <w:between w:val="nil"/>
        </w:pBdr>
        <w:spacing w:after="120"/>
        <w:ind w:left="1080" w:right="-51" w:hanging="720"/>
        <w:rPr>
          <w:b/>
          <w:color w:val="4472C4"/>
        </w:rPr>
      </w:pPr>
      <w:bookmarkStart w:id="0" w:name="_GoBack"/>
      <w:r>
        <w:rPr>
          <w:rFonts w:ascii="Segoe UI Symbol" w:hAnsi="Segoe UI Symbol" w:cs="Segoe UI Symbol"/>
          <w:b/>
          <w:color w:val="4472C4"/>
        </w:rPr>
        <w:t>☒</w:t>
      </w:r>
      <w:r>
        <w:rPr>
          <w:b/>
          <w:color w:val="4472C4"/>
        </w:rPr>
        <w:t xml:space="preserve"> STEM</w:t>
      </w:r>
    </w:p>
    <w:p w:rsidR="00076311" w:rsidRDefault="00076311" w:rsidP="00076311">
      <w:pPr>
        <w:pBdr>
          <w:top w:val="nil"/>
          <w:left w:val="nil"/>
          <w:bottom w:val="nil"/>
          <w:right w:val="nil"/>
          <w:between w:val="nil"/>
        </w:pBdr>
        <w:spacing w:after="120"/>
        <w:ind w:left="1080" w:right="-51" w:hanging="720"/>
        <w:rPr>
          <w:b/>
          <w:color w:val="4472C4"/>
        </w:rPr>
      </w:pPr>
      <w:r>
        <w:rPr>
          <w:b/>
          <w:color w:val="4472C4"/>
        </w:rPr>
        <w:t>☐ Gender inclusiveness</w:t>
      </w:r>
    </w:p>
    <w:p w:rsidR="00076311" w:rsidRDefault="00076311" w:rsidP="00076311">
      <w:pPr>
        <w:pBdr>
          <w:top w:val="nil"/>
          <w:left w:val="nil"/>
          <w:bottom w:val="nil"/>
          <w:right w:val="nil"/>
          <w:between w:val="nil"/>
        </w:pBdr>
        <w:spacing w:after="120"/>
        <w:ind w:left="1080" w:right="-51" w:hanging="720"/>
        <w:rPr>
          <w:b/>
          <w:color w:val="4472C4"/>
        </w:rPr>
      </w:pPr>
      <w:r>
        <w:rPr>
          <w:b/>
          <w:color w:val="4472C4"/>
        </w:rPr>
        <w:t>☐ Entrepreneurship</w:t>
      </w:r>
      <w:bookmarkEnd w:id="0"/>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076311" w:rsidRDefault="00076311" w:rsidP="0045031A">
      <w:pPr>
        <w:numPr>
          <w:ilvl w:val="0"/>
          <w:numId w:val="1"/>
        </w:numPr>
        <w:pBdr>
          <w:top w:val="nil"/>
          <w:left w:val="nil"/>
          <w:bottom w:val="nil"/>
          <w:right w:val="nil"/>
          <w:between w:val="nil"/>
        </w:pBdr>
        <w:spacing w:after="120"/>
        <w:ind w:left="709" w:right="-51"/>
        <w:rPr>
          <w:b/>
        </w:rPr>
      </w:pPr>
      <w:r>
        <w:rPr>
          <w:color w:val="000000"/>
        </w:rPr>
        <w:t>Engino Robotics pro kits (1 kit per 3 students) (including Engino parts for the robot, instructions, and software for programming)</w:t>
      </w:r>
    </w:p>
    <w:p w:rsidR="00076311" w:rsidRDefault="00076311" w:rsidP="0045031A">
      <w:pPr>
        <w:numPr>
          <w:ilvl w:val="0"/>
          <w:numId w:val="1"/>
        </w:numPr>
        <w:pBdr>
          <w:top w:val="nil"/>
          <w:left w:val="nil"/>
          <w:bottom w:val="nil"/>
          <w:right w:val="nil"/>
          <w:between w:val="nil"/>
        </w:pBdr>
        <w:spacing w:after="120"/>
        <w:ind w:left="709" w:right="-51"/>
        <w:rPr>
          <w:b/>
        </w:rPr>
      </w:pPr>
      <w:r>
        <w:rPr>
          <w:color w:val="000000"/>
        </w:rPr>
        <w:t>Computers with the Engino Robotics software (1 PC per 3 students)</w:t>
      </w:r>
    </w:p>
    <w:p w:rsidR="00076311" w:rsidRDefault="00076311" w:rsidP="0045031A">
      <w:pPr>
        <w:numPr>
          <w:ilvl w:val="0"/>
          <w:numId w:val="1"/>
        </w:numPr>
        <w:pBdr>
          <w:top w:val="nil"/>
          <w:left w:val="nil"/>
          <w:bottom w:val="nil"/>
          <w:right w:val="nil"/>
          <w:between w:val="nil"/>
        </w:pBdr>
        <w:spacing w:after="120"/>
        <w:ind w:left="709" w:right="-51"/>
        <w:rPr>
          <w:b/>
        </w:rPr>
      </w:pPr>
      <w:r>
        <w:rPr>
          <w:color w:val="000000"/>
        </w:rPr>
        <w:t>Blocks or tape to build a maze on the floor</w:t>
      </w:r>
    </w:p>
    <w:p w:rsidR="00076311" w:rsidRDefault="00076311" w:rsidP="0045031A">
      <w:pPr>
        <w:numPr>
          <w:ilvl w:val="0"/>
          <w:numId w:val="2"/>
        </w:numPr>
        <w:pBdr>
          <w:top w:val="nil"/>
          <w:left w:val="nil"/>
          <w:bottom w:val="nil"/>
          <w:right w:val="nil"/>
          <w:between w:val="nil"/>
        </w:pBdr>
        <w:spacing w:after="120"/>
        <w:ind w:right="-51"/>
        <w:jc w:val="both"/>
        <w:rPr>
          <w:color w:val="4472C4"/>
        </w:rPr>
      </w:pPr>
      <w:r>
        <w:rPr>
          <w:b/>
          <w:color w:val="4472C4"/>
        </w:rPr>
        <w:t>Preparation:</w:t>
      </w: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 xml:space="preserve">Duration: </w:t>
      </w:r>
      <w:r>
        <w:rPr>
          <w:color w:val="000000"/>
        </w:rPr>
        <w:t xml:space="preserve">60 </w:t>
      </w:r>
      <w:r>
        <w:rPr>
          <w:color w:val="808080"/>
        </w:rPr>
        <w:t>(minutes)</w:t>
      </w: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Target group:</w:t>
      </w:r>
      <w:r>
        <w:rPr>
          <w:color w:val="000000"/>
        </w:rPr>
        <w:t xml:space="preserve"> 9-14</w:t>
      </w:r>
      <w:r>
        <w:rPr>
          <w:b/>
          <w:color w:val="4472C4"/>
        </w:rPr>
        <w:t xml:space="preserve"> </w:t>
      </w:r>
      <w:r>
        <w:rPr>
          <w:color w:val="808080"/>
        </w:rPr>
        <w:t>(student age)</w:t>
      </w:r>
    </w:p>
    <w:p w:rsidR="00076311" w:rsidRDefault="00076311" w:rsidP="00076311">
      <w:pPr>
        <w:spacing w:after="120"/>
        <w:ind w:right="-51"/>
        <w:rPr>
          <w:b/>
          <w:color w:val="C00000"/>
        </w:rPr>
      </w:pPr>
      <w:r>
        <w:rPr>
          <w:b/>
          <w:color w:val="C00000"/>
        </w:rPr>
        <w:t>__________________________________________________________________________</w:t>
      </w:r>
    </w:p>
    <w:p w:rsidR="00076311" w:rsidRDefault="00076311" w:rsidP="00076311">
      <w:pPr>
        <w:spacing w:after="120"/>
        <w:ind w:right="-51"/>
        <w:rPr>
          <w:b/>
          <w:color w:val="4472C4"/>
          <w:sz w:val="2"/>
          <w:szCs w:val="2"/>
        </w:rPr>
      </w:pPr>
    </w:p>
    <w:p w:rsidR="00076311" w:rsidRDefault="00076311" w:rsidP="0045031A">
      <w:pPr>
        <w:numPr>
          <w:ilvl w:val="0"/>
          <w:numId w:val="2"/>
        </w:numPr>
        <w:pBdr>
          <w:top w:val="nil"/>
          <w:left w:val="nil"/>
          <w:bottom w:val="nil"/>
          <w:right w:val="nil"/>
          <w:between w:val="nil"/>
        </w:pBdr>
        <w:spacing w:after="120"/>
        <w:ind w:right="-51"/>
        <w:rPr>
          <w:color w:val="4472C4"/>
        </w:rPr>
      </w:pPr>
      <w:r>
        <w:rPr>
          <w:b/>
          <w:color w:val="4472C4"/>
        </w:rPr>
        <w:t xml:space="preserve">Description of the activity: </w:t>
      </w:r>
    </w:p>
    <w:p w:rsidR="00076311" w:rsidRDefault="00076311" w:rsidP="0045031A">
      <w:pPr>
        <w:numPr>
          <w:ilvl w:val="0"/>
          <w:numId w:val="3"/>
        </w:numPr>
        <w:pBdr>
          <w:top w:val="nil"/>
          <w:left w:val="nil"/>
          <w:bottom w:val="nil"/>
          <w:right w:val="nil"/>
          <w:between w:val="nil"/>
        </w:pBdr>
        <w:spacing w:after="120"/>
        <w:ind w:right="-51"/>
        <w:rPr>
          <w:b/>
          <w:color w:val="000000"/>
        </w:rPr>
      </w:pPr>
      <w:r>
        <w:rPr>
          <w:b/>
          <w:color w:val="000000"/>
        </w:rPr>
        <w:t>Introduction</w:t>
      </w:r>
    </w:p>
    <w:p w:rsidR="00076311" w:rsidRDefault="00076311" w:rsidP="0045031A">
      <w:pPr>
        <w:numPr>
          <w:ilvl w:val="0"/>
          <w:numId w:val="4"/>
        </w:numPr>
        <w:pBdr>
          <w:top w:val="nil"/>
          <w:left w:val="nil"/>
          <w:bottom w:val="nil"/>
          <w:right w:val="nil"/>
          <w:between w:val="nil"/>
        </w:pBdr>
        <w:spacing w:after="120"/>
        <w:ind w:right="-51"/>
        <w:rPr>
          <w:color w:val="000000"/>
        </w:rPr>
      </w:pPr>
      <w:r>
        <w:rPr>
          <w:color w:val="000000"/>
        </w:rPr>
        <w:t>Along with the students we build a simple maze on the floor (recommended: only 2 turns, one right and one left). We discuss with them that they need to make their robot to move in the maze without touching any walls.</w:t>
      </w:r>
    </w:p>
    <w:p w:rsidR="00076311" w:rsidRDefault="00076311" w:rsidP="0045031A">
      <w:pPr>
        <w:numPr>
          <w:ilvl w:val="0"/>
          <w:numId w:val="4"/>
        </w:numPr>
        <w:pBdr>
          <w:top w:val="nil"/>
          <w:left w:val="nil"/>
          <w:bottom w:val="nil"/>
          <w:right w:val="nil"/>
          <w:between w:val="nil"/>
        </w:pBdr>
        <w:spacing w:after="120"/>
        <w:ind w:right="-51"/>
        <w:rPr>
          <w:color w:val="000000"/>
        </w:rPr>
      </w:pPr>
      <w:r>
        <w:rPr>
          <w:color w:val="000000"/>
        </w:rPr>
        <w:t>Students are reminded simple programming instructions (how to make the robot with 2 engines move on a straight line, how to turn right and how to turn left).</w:t>
      </w:r>
    </w:p>
    <w:p w:rsidR="00076311" w:rsidRDefault="00076311" w:rsidP="0045031A">
      <w:pPr>
        <w:numPr>
          <w:ilvl w:val="0"/>
          <w:numId w:val="3"/>
        </w:numPr>
        <w:pBdr>
          <w:top w:val="nil"/>
          <w:left w:val="nil"/>
          <w:bottom w:val="nil"/>
          <w:right w:val="nil"/>
          <w:between w:val="nil"/>
        </w:pBdr>
        <w:spacing w:after="120"/>
        <w:ind w:right="-51"/>
        <w:rPr>
          <w:b/>
          <w:color w:val="000000"/>
        </w:rPr>
      </w:pPr>
      <w:r>
        <w:rPr>
          <w:b/>
          <w:color w:val="000000"/>
        </w:rPr>
        <w:t>Program the robot</w:t>
      </w:r>
    </w:p>
    <w:p w:rsidR="00076311" w:rsidRDefault="00076311" w:rsidP="0045031A">
      <w:pPr>
        <w:numPr>
          <w:ilvl w:val="0"/>
          <w:numId w:val="5"/>
        </w:numPr>
        <w:pBdr>
          <w:top w:val="nil"/>
          <w:left w:val="nil"/>
          <w:bottom w:val="nil"/>
          <w:right w:val="nil"/>
          <w:between w:val="nil"/>
        </w:pBdr>
        <w:spacing w:after="120"/>
        <w:ind w:right="-51"/>
        <w:rPr>
          <w:color w:val="000000"/>
        </w:rPr>
      </w:pPr>
      <w:r>
        <w:rPr>
          <w:color w:val="000000"/>
        </w:rPr>
        <w:t>Students are divided in groups of 2-3, they are provided with a robot and a computer with the robotic platform</w:t>
      </w:r>
    </w:p>
    <w:p w:rsidR="00076311" w:rsidRDefault="00076311" w:rsidP="0045031A">
      <w:pPr>
        <w:numPr>
          <w:ilvl w:val="0"/>
          <w:numId w:val="5"/>
        </w:numPr>
        <w:pBdr>
          <w:top w:val="nil"/>
          <w:left w:val="nil"/>
          <w:bottom w:val="nil"/>
          <w:right w:val="nil"/>
          <w:between w:val="nil"/>
        </w:pBdr>
        <w:spacing w:after="120"/>
        <w:ind w:right="-51"/>
        <w:rPr>
          <w:color w:val="000000"/>
        </w:rPr>
      </w:pPr>
      <w:r>
        <w:rPr>
          <w:color w:val="000000"/>
        </w:rPr>
        <w:t>They start programming and trying their programs, making changes whenever they are needed.</w:t>
      </w:r>
    </w:p>
    <w:p w:rsidR="00076311" w:rsidRDefault="00076311" w:rsidP="0045031A">
      <w:pPr>
        <w:numPr>
          <w:ilvl w:val="0"/>
          <w:numId w:val="3"/>
        </w:numPr>
        <w:pBdr>
          <w:top w:val="nil"/>
          <w:left w:val="nil"/>
          <w:bottom w:val="nil"/>
          <w:right w:val="nil"/>
          <w:between w:val="nil"/>
        </w:pBdr>
        <w:spacing w:after="120"/>
        <w:ind w:right="-51"/>
        <w:rPr>
          <w:b/>
          <w:color w:val="000000"/>
        </w:rPr>
      </w:pPr>
      <w:r>
        <w:rPr>
          <w:b/>
          <w:color w:val="000000"/>
        </w:rPr>
        <w:t>Discussion</w:t>
      </w:r>
    </w:p>
    <w:p w:rsidR="00076311" w:rsidRDefault="00076311" w:rsidP="0045031A">
      <w:pPr>
        <w:numPr>
          <w:ilvl w:val="0"/>
          <w:numId w:val="6"/>
        </w:numPr>
        <w:pBdr>
          <w:top w:val="nil"/>
          <w:left w:val="nil"/>
          <w:bottom w:val="nil"/>
          <w:right w:val="nil"/>
          <w:between w:val="nil"/>
        </w:pBdr>
        <w:spacing w:after="120"/>
        <w:ind w:right="-51"/>
        <w:rPr>
          <w:color w:val="000000"/>
        </w:rPr>
      </w:pPr>
      <w:r>
        <w:rPr>
          <w:color w:val="000000"/>
        </w:rPr>
        <w:t xml:space="preserve">After a 20-30 minute work, we get students in whole class setting and discuss difficulties they encountered. We also discuss the fact that if the maze changes, then their whole program needs to change. We discuss ways to make the programming process easier. </w:t>
      </w:r>
    </w:p>
    <w:p w:rsidR="00076311" w:rsidRDefault="00076311" w:rsidP="0045031A">
      <w:pPr>
        <w:numPr>
          <w:ilvl w:val="1"/>
          <w:numId w:val="6"/>
        </w:numPr>
        <w:pBdr>
          <w:top w:val="nil"/>
          <w:left w:val="nil"/>
          <w:bottom w:val="nil"/>
          <w:right w:val="nil"/>
          <w:between w:val="nil"/>
        </w:pBdr>
        <w:spacing w:after="120"/>
        <w:ind w:right="-51"/>
        <w:rPr>
          <w:color w:val="000000"/>
        </w:rPr>
      </w:pPr>
      <w:r>
        <w:rPr>
          <w:color w:val="000000"/>
        </w:rPr>
        <w:lastRenderedPageBreak/>
        <w:t xml:space="preserve">One of these, is to use the idea of subroutines, have one for moving on straight line, one moving left and another right, and use then whenever necessary. </w:t>
      </w:r>
    </w:p>
    <w:p w:rsidR="00076311" w:rsidRDefault="00076311" w:rsidP="0045031A">
      <w:pPr>
        <w:numPr>
          <w:ilvl w:val="1"/>
          <w:numId w:val="6"/>
        </w:numPr>
        <w:pBdr>
          <w:top w:val="nil"/>
          <w:left w:val="nil"/>
          <w:bottom w:val="nil"/>
          <w:right w:val="nil"/>
          <w:between w:val="nil"/>
        </w:pBdr>
        <w:spacing w:after="120"/>
        <w:ind w:right="-51"/>
        <w:rPr>
          <w:b/>
          <w:color w:val="4472C4"/>
        </w:rPr>
      </w:pPr>
      <w:r>
        <w:rPr>
          <w:color w:val="000000"/>
        </w:rPr>
        <w:t>Another way, it to introduce the idea of sensors (either touch or light sensors depending on the type of the maze), so that the robot can move in any type of maze.</w:t>
      </w:r>
    </w:p>
    <w:p w:rsidR="00076311" w:rsidRDefault="00076311" w:rsidP="00076311">
      <w:pPr>
        <w:spacing w:after="120"/>
        <w:ind w:right="-51"/>
        <w:rPr>
          <w:b/>
          <w:color w:val="4472C4"/>
        </w:rPr>
      </w:pPr>
    </w:p>
    <w:p w:rsidR="00076311" w:rsidRDefault="00076311" w:rsidP="00076311">
      <w:pPr>
        <w:spacing w:after="120"/>
        <w:ind w:right="-51"/>
        <w:rPr>
          <w:b/>
          <w:color w:val="4472C4"/>
        </w:rPr>
      </w:pPr>
    </w:p>
    <w:p w:rsidR="00076311" w:rsidRDefault="00076311" w:rsidP="00076311">
      <w:pPr>
        <w:spacing w:after="120"/>
        <w:ind w:right="-51"/>
        <w:jc w:val="center"/>
        <w:rPr>
          <w:b/>
          <w:color w:val="4472C4"/>
        </w:rPr>
      </w:pPr>
      <w:r>
        <w:rPr>
          <w:b/>
          <w:noProof/>
          <w:color w:val="4472C4"/>
        </w:rPr>
        <w:drawing>
          <wp:inline distT="0" distB="0" distL="0" distR="0" wp14:anchorId="09EA2C13" wp14:editId="77A991AB">
            <wp:extent cx="5727700" cy="4295775"/>
            <wp:effectExtent l="0" t="0" r="0" b="0"/>
            <wp:docPr id="2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7"/>
                    <a:srcRect/>
                    <a:stretch>
                      <a:fillRect/>
                    </a:stretch>
                  </pic:blipFill>
                  <pic:spPr>
                    <a:xfrm>
                      <a:off x="0" y="0"/>
                      <a:ext cx="5727700" cy="4295775"/>
                    </a:xfrm>
                    <a:prstGeom prst="rect">
                      <a:avLst/>
                    </a:prstGeom>
                    <a:ln/>
                  </pic:spPr>
                </pic:pic>
              </a:graphicData>
            </a:graphic>
          </wp:inline>
        </w:drawing>
      </w:r>
    </w:p>
    <w:p w:rsidR="00AB4654" w:rsidRPr="00076311" w:rsidRDefault="00076311" w:rsidP="00076311">
      <w:pPr>
        <w:spacing w:after="120"/>
        <w:ind w:right="-51"/>
        <w:rPr>
          <w:b/>
          <w:color w:val="4472C4"/>
        </w:rPr>
      </w:pPr>
      <w:r>
        <w:rPr>
          <w:b/>
          <w:color w:val="4472C4"/>
        </w:rPr>
        <w:t xml:space="preserve">9. Link to curriculum: </w:t>
      </w:r>
    </w:p>
    <w:sectPr w:rsidR="00AB4654" w:rsidRPr="00076311" w:rsidSect="00076311">
      <w:headerReference w:type="even" r:id="rId8"/>
      <w:headerReference w:type="default" r:id="rId9"/>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1A" w:rsidRDefault="0045031A">
      <w:r>
        <w:separator/>
      </w:r>
    </w:p>
  </w:endnote>
  <w:endnote w:type="continuationSeparator" w:id="0">
    <w:p w:rsidR="0045031A" w:rsidRDefault="0045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1A" w:rsidRDefault="0045031A">
      <w:r>
        <w:separator/>
      </w:r>
    </w:p>
  </w:footnote>
  <w:footnote w:type="continuationSeparator" w:id="0">
    <w:p w:rsidR="0045031A" w:rsidRDefault="0045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54" w:rsidRDefault="00AB4654">
    <w:pPr>
      <w:pBdr>
        <w:top w:val="nil"/>
        <w:left w:val="nil"/>
        <w:bottom w:val="nil"/>
        <w:right w:val="nil"/>
        <w:between w:val="nil"/>
      </w:pBdr>
      <w:tabs>
        <w:tab w:val="center" w:pos="4680"/>
        <w:tab w:val="right" w:pos="9360"/>
      </w:tabs>
      <w:jc w:val="center"/>
      <w:rPr>
        <w:color w:val="000000"/>
      </w:rPr>
    </w:pPr>
  </w:p>
  <w:p w:rsidR="00AB4654" w:rsidRDefault="0045031A">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54" w:rsidRDefault="0045031A">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076311">
      <w:rPr>
        <w:color w:val="000000"/>
        <w:sz w:val="24"/>
        <w:szCs w:val="24"/>
      </w:rPr>
      <w:fldChar w:fldCharType="separate"/>
    </w:r>
    <w:r w:rsidR="00076311">
      <w:rPr>
        <w:noProof/>
        <w:color w:val="000000"/>
        <w:sz w:val="24"/>
        <w:szCs w:val="24"/>
      </w:rPr>
      <w:t>2</w:t>
    </w:r>
    <w:r>
      <w:rPr>
        <w:color w:val="000000"/>
        <w:sz w:val="24"/>
        <w:szCs w:val="24"/>
      </w:rPr>
      <w:fldChar w:fldCharType="end"/>
    </w:r>
  </w:p>
  <w:p w:rsidR="00AB4654" w:rsidRDefault="0045031A">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AB4654" w:rsidRDefault="00AB4654">
    <w:pPr>
      <w:pBdr>
        <w:top w:val="nil"/>
        <w:left w:val="nil"/>
        <w:bottom w:val="nil"/>
        <w:right w:val="nil"/>
        <w:between w:val="nil"/>
      </w:pBdr>
      <w:tabs>
        <w:tab w:val="center" w:pos="4680"/>
        <w:tab w:val="right" w:pos="9360"/>
      </w:tabs>
    </w:pPr>
  </w:p>
  <w:p w:rsidR="00AB4654" w:rsidRDefault="00AB465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F244F"/>
    <w:multiLevelType w:val="multilevel"/>
    <w:tmpl w:val="2A847DDA"/>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27724A"/>
    <w:multiLevelType w:val="multilevel"/>
    <w:tmpl w:val="BD621170"/>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7FB19A3"/>
    <w:multiLevelType w:val="multilevel"/>
    <w:tmpl w:val="95DA3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9DC3712"/>
    <w:multiLevelType w:val="multilevel"/>
    <w:tmpl w:val="D6365B36"/>
    <w:lvl w:ilvl="0">
      <w:start w:val="1"/>
      <w:numFmt w:val="bullet"/>
      <w:lvlText w:val="•"/>
      <w:lvlJc w:val="left"/>
      <w:pPr>
        <w:ind w:left="1440" w:hanging="72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AD47E5F"/>
    <w:multiLevelType w:val="multilevel"/>
    <w:tmpl w:val="990AC448"/>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4261408"/>
    <w:multiLevelType w:val="multilevel"/>
    <w:tmpl w:val="77800A9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54"/>
    <w:rsid w:val="00076311"/>
    <w:rsid w:val="0045031A"/>
    <w:rsid w:val="00AB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CD1E4-A3BF-4586-B04E-8104F538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2019-08-19T21:19:00Z</dcterms:created>
  <dcterms:modified xsi:type="dcterms:W3CDTF">2019-08-19T21:20:00Z</dcterms:modified>
</cp:coreProperties>
</file>